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11E52C" w14:textId="28C03895" w:rsidR="003F0B50" w:rsidRDefault="00A42CB9" w:rsidP="003E4FA2">
      <w:pPr>
        <w:jc w:val="center"/>
        <w:rPr>
          <w:rFonts w:ascii="Times New Roman" w:hAnsi="Times New Roman" w:cs="Times New Roman"/>
          <w:sz w:val="28"/>
          <w:szCs w:val="28"/>
        </w:rPr>
      </w:pPr>
      <w:r>
        <w:rPr>
          <w:rFonts w:ascii="Times New Roman" w:hAnsi="Times New Roman" w:cs="Times New Roman"/>
          <w:sz w:val="28"/>
          <w:szCs w:val="28"/>
        </w:rPr>
        <w:t>THE MANY JOYS OF WORSHIP</w:t>
      </w:r>
      <w:r w:rsidR="003E4FA2">
        <w:rPr>
          <w:rFonts w:ascii="Times New Roman" w:hAnsi="Times New Roman" w:cs="Times New Roman"/>
          <w:sz w:val="28"/>
          <w:szCs w:val="28"/>
        </w:rPr>
        <w:br/>
        <w:t>Bro. Terry Warford</w:t>
      </w:r>
    </w:p>
    <w:p w14:paraId="7CEE5AE3" w14:textId="77777777" w:rsidR="0000464D" w:rsidRDefault="0000464D">
      <w:pPr>
        <w:rPr>
          <w:rFonts w:ascii="Times New Roman" w:hAnsi="Times New Roman" w:cs="Times New Roman"/>
          <w:sz w:val="28"/>
          <w:szCs w:val="28"/>
        </w:rPr>
      </w:pPr>
    </w:p>
    <w:p w14:paraId="18CE4E73" w14:textId="29D8CAF1" w:rsidR="00A42CB9" w:rsidRDefault="001F07C3">
      <w:pPr>
        <w:rPr>
          <w:rFonts w:ascii="Times New Roman" w:hAnsi="Times New Roman" w:cs="Times New Roman"/>
          <w:sz w:val="28"/>
          <w:szCs w:val="28"/>
        </w:rPr>
      </w:pPr>
      <w:r>
        <w:rPr>
          <w:rFonts w:ascii="Times New Roman" w:hAnsi="Times New Roman" w:cs="Times New Roman"/>
          <w:sz w:val="28"/>
          <w:szCs w:val="28"/>
        </w:rPr>
        <w:t>In Psalms 122:1 David said.  “</w:t>
      </w:r>
      <w:r w:rsidRPr="003E4FA2">
        <w:rPr>
          <w:rFonts w:ascii="Times New Roman" w:hAnsi="Times New Roman" w:cs="Times New Roman"/>
          <w:i/>
          <w:iCs/>
          <w:sz w:val="28"/>
          <w:szCs w:val="28"/>
        </w:rPr>
        <w:t>I was glad when they said unto me, Let us go into the house of the Lord.</w:t>
      </w:r>
      <w:r>
        <w:rPr>
          <w:rFonts w:ascii="Times New Roman" w:hAnsi="Times New Roman" w:cs="Times New Roman"/>
          <w:sz w:val="28"/>
          <w:szCs w:val="28"/>
        </w:rPr>
        <w:t>”</w:t>
      </w:r>
      <w:r w:rsidR="001B115B">
        <w:rPr>
          <w:rFonts w:ascii="Times New Roman" w:hAnsi="Times New Roman" w:cs="Times New Roman"/>
          <w:sz w:val="28"/>
          <w:szCs w:val="28"/>
        </w:rPr>
        <w:t xml:space="preserve">  </w:t>
      </w:r>
      <w:r w:rsidR="004846C2">
        <w:rPr>
          <w:rFonts w:ascii="Times New Roman" w:hAnsi="Times New Roman" w:cs="Times New Roman"/>
          <w:sz w:val="28"/>
          <w:szCs w:val="28"/>
        </w:rPr>
        <w:t xml:space="preserve">We too should be grateful and glad to </w:t>
      </w:r>
      <w:r w:rsidR="00BA3120">
        <w:rPr>
          <w:rFonts w:ascii="Times New Roman" w:hAnsi="Times New Roman" w:cs="Times New Roman"/>
          <w:sz w:val="28"/>
          <w:szCs w:val="28"/>
        </w:rPr>
        <w:t xml:space="preserve">assemble with our loved ones to worship God.  </w:t>
      </w:r>
      <w:r w:rsidR="00A556AB">
        <w:rPr>
          <w:rFonts w:ascii="Times New Roman" w:hAnsi="Times New Roman" w:cs="Times New Roman"/>
          <w:sz w:val="28"/>
          <w:szCs w:val="28"/>
        </w:rPr>
        <w:t xml:space="preserve">We should not look at worship as </w:t>
      </w:r>
      <w:r w:rsidR="00BA3120">
        <w:rPr>
          <w:rFonts w:ascii="Times New Roman" w:hAnsi="Times New Roman" w:cs="Times New Roman"/>
          <w:sz w:val="28"/>
          <w:szCs w:val="28"/>
        </w:rPr>
        <w:t xml:space="preserve">something we “have” to do.  </w:t>
      </w:r>
      <w:r w:rsidR="00A556AB">
        <w:rPr>
          <w:rFonts w:ascii="Times New Roman" w:hAnsi="Times New Roman" w:cs="Times New Roman"/>
          <w:sz w:val="28"/>
          <w:szCs w:val="28"/>
        </w:rPr>
        <w:t>Our attitude should be that it</w:t>
      </w:r>
      <w:r w:rsidR="00BA3120">
        <w:rPr>
          <w:rFonts w:ascii="Times New Roman" w:hAnsi="Times New Roman" w:cs="Times New Roman"/>
          <w:sz w:val="28"/>
          <w:szCs w:val="28"/>
        </w:rPr>
        <w:t xml:space="preserve"> is something we “get” to do!</w:t>
      </w:r>
    </w:p>
    <w:p w14:paraId="5BBAC93B" w14:textId="77777777" w:rsidR="0086119A" w:rsidRDefault="0086119A">
      <w:pPr>
        <w:rPr>
          <w:rFonts w:ascii="Times New Roman" w:hAnsi="Times New Roman" w:cs="Times New Roman"/>
          <w:sz w:val="28"/>
          <w:szCs w:val="28"/>
        </w:rPr>
      </w:pPr>
    </w:p>
    <w:p w14:paraId="0E77CF8E" w14:textId="3ECF24B1" w:rsidR="0086119A" w:rsidRDefault="0086119A">
      <w:pPr>
        <w:rPr>
          <w:rFonts w:ascii="Times New Roman" w:hAnsi="Times New Roman" w:cs="Times New Roman"/>
          <w:sz w:val="28"/>
          <w:szCs w:val="28"/>
        </w:rPr>
      </w:pPr>
      <w:r>
        <w:rPr>
          <w:rFonts w:ascii="Times New Roman" w:hAnsi="Times New Roman" w:cs="Times New Roman"/>
          <w:sz w:val="28"/>
          <w:szCs w:val="28"/>
        </w:rPr>
        <w:t>In this article</w:t>
      </w:r>
      <w:r w:rsidR="00C55697">
        <w:rPr>
          <w:rFonts w:ascii="Times New Roman" w:hAnsi="Times New Roman" w:cs="Times New Roman"/>
          <w:sz w:val="28"/>
          <w:szCs w:val="28"/>
        </w:rPr>
        <w:t xml:space="preserve"> we wish to explore some of the many joys we experience when assembled together to worship the Lord.</w:t>
      </w:r>
      <w:r w:rsidR="001919B7">
        <w:rPr>
          <w:rFonts w:ascii="Times New Roman" w:hAnsi="Times New Roman" w:cs="Times New Roman"/>
          <w:sz w:val="28"/>
          <w:szCs w:val="28"/>
        </w:rPr>
        <w:t xml:space="preserve">  Though study of doctrine is also important, the focus of this article is attitude and counting the blessings available to us in worship.</w:t>
      </w:r>
    </w:p>
    <w:p w14:paraId="38BE57F5" w14:textId="77777777" w:rsidR="00AF16D9" w:rsidRDefault="00AF16D9">
      <w:pPr>
        <w:rPr>
          <w:rFonts w:ascii="Times New Roman" w:hAnsi="Times New Roman" w:cs="Times New Roman"/>
          <w:sz w:val="28"/>
          <w:szCs w:val="28"/>
        </w:rPr>
      </w:pPr>
    </w:p>
    <w:p w14:paraId="2813D65B" w14:textId="60386916" w:rsidR="0000464D" w:rsidRDefault="008F4B18">
      <w:pPr>
        <w:rPr>
          <w:rFonts w:ascii="Times New Roman" w:hAnsi="Times New Roman" w:cs="Times New Roman"/>
          <w:sz w:val="28"/>
          <w:szCs w:val="28"/>
        </w:rPr>
      </w:pPr>
      <w:r>
        <w:rPr>
          <w:rFonts w:ascii="Times New Roman" w:hAnsi="Times New Roman" w:cs="Times New Roman"/>
          <w:sz w:val="28"/>
          <w:szCs w:val="28"/>
        </w:rPr>
        <w:t xml:space="preserve">Today, </w:t>
      </w:r>
      <w:r w:rsidR="00D72C9D">
        <w:rPr>
          <w:rFonts w:ascii="Times New Roman" w:hAnsi="Times New Roman" w:cs="Times New Roman"/>
          <w:sz w:val="28"/>
          <w:szCs w:val="28"/>
        </w:rPr>
        <w:t>the house of God is not a beautiful t</w:t>
      </w:r>
      <w:r w:rsidR="006D4CCF">
        <w:rPr>
          <w:rFonts w:ascii="Times New Roman" w:hAnsi="Times New Roman" w:cs="Times New Roman"/>
          <w:sz w:val="28"/>
          <w:szCs w:val="28"/>
        </w:rPr>
        <w:t>ent</w:t>
      </w:r>
      <w:r w:rsidR="00D72C9D">
        <w:rPr>
          <w:rFonts w:ascii="Times New Roman" w:hAnsi="Times New Roman" w:cs="Times New Roman"/>
          <w:sz w:val="28"/>
          <w:szCs w:val="28"/>
        </w:rPr>
        <w:t xml:space="preserve"> or building</w:t>
      </w:r>
      <w:r w:rsidR="00554E43">
        <w:rPr>
          <w:rFonts w:ascii="Times New Roman" w:hAnsi="Times New Roman" w:cs="Times New Roman"/>
          <w:sz w:val="28"/>
          <w:szCs w:val="28"/>
        </w:rPr>
        <w:t>.  Rather we are the house of God and Jesus, as we read in Hebrews 3:6.  “</w:t>
      </w:r>
      <w:r w:rsidR="0045751D" w:rsidRPr="003E4FA2">
        <w:rPr>
          <w:rFonts w:ascii="Times New Roman" w:hAnsi="Times New Roman" w:cs="Times New Roman"/>
          <w:i/>
          <w:iCs/>
          <w:sz w:val="28"/>
          <w:szCs w:val="28"/>
        </w:rPr>
        <w:t>But Christ as a son over his own house; whose house are we, if we hold fast the confidence and the rejoicing of the hope firm unto the end.</w:t>
      </w:r>
      <w:r w:rsidR="0045751D">
        <w:rPr>
          <w:rFonts w:ascii="Times New Roman" w:hAnsi="Times New Roman" w:cs="Times New Roman"/>
          <w:sz w:val="28"/>
          <w:szCs w:val="28"/>
        </w:rPr>
        <w:t>”</w:t>
      </w:r>
      <w:r w:rsidR="00261192">
        <w:rPr>
          <w:rFonts w:ascii="Times New Roman" w:hAnsi="Times New Roman" w:cs="Times New Roman"/>
          <w:sz w:val="28"/>
          <w:szCs w:val="28"/>
        </w:rPr>
        <w:t xml:space="preserve">  And in Matthew 18:20 </w:t>
      </w:r>
      <w:r w:rsidR="00B552BB">
        <w:rPr>
          <w:rFonts w:ascii="Times New Roman" w:hAnsi="Times New Roman" w:cs="Times New Roman"/>
          <w:sz w:val="28"/>
          <w:szCs w:val="28"/>
        </w:rPr>
        <w:t>Jesus said</w:t>
      </w:r>
      <w:r w:rsidR="00261192">
        <w:rPr>
          <w:rFonts w:ascii="Times New Roman" w:hAnsi="Times New Roman" w:cs="Times New Roman"/>
          <w:sz w:val="28"/>
          <w:szCs w:val="28"/>
        </w:rPr>
        <w:t xml:space="preserve"> that when we assemble together, </w:t>
      </w:r>
      <w:r w:rsidR="00B552BB">
        <w:rPr>
          <w:rFonts w:ascii="Times New Roman" w:hAnsi="Times New Roman" w:cs="Times New Roman"/>
          <w:sz w:val="28"/>
          <w:szCs w:val="28"/>
        </w:rPr>
        <w:t>He</w:t>
      </w:r>
      <w:r w:rsidR="00261192">
        <w:rPr>
          <w:rFonts w:ascii="Times New Roman" w:hAnsi="Times New Roman" w:cs="Times New Roman"/>
          <w:sz w:val="28"/>
          <w:szCs w:val="28"/>
        </w:rPr>
        <w:t xml:space="preserve"> is there with us.</w:t>
      </w:r>
      <w:r w:rsidR="00B552BB">
        <w:rPr>
          <w:rFonts w:ascii="Times New Roman" w:hAnsi="Times New Roman" w:cs="Times New Roman"/>
          <w:sz w:val="28"/>
          <w:szCs w:val="28"/>
        </w:rPr>
        <w:t xml:space="preserve">  “</w:t>
      </w:r>
      <w:r w:rsidR="0086119A" w:rsidRPr="003E4FA2">
        <w:rPr>
          <w:rFonts w:ascii="Times New Roman" w:hAnsi="Times New Roman" w:cs="Times New Roman"/>
          <w:i/>
          <w:iCs/>
          <w:sz w:val="28"/>
          <w:szCs w:val="28"/>
        </w:rPr>
        <w:t>For where two or three are gathered together in my name, there am I in the midst of them.</w:t>
      </w:r>
      <w:r w:rsidR="0086119A">
        <w:rPr>
          <w:rFonts w:ascii="Times New Roman" w:hAnsi="Times New Roman" w:cs="Times New Roman"/>
          <w:sz w:val="28"/>
          <w:szCs w:val="28"/>
        </w:rPr>
        <w:t>”</w:t>
      </w:r>
      <w:r w:rsidR="006D4CCF">
        <w:rPr>
          <w:rFonts w:ascii="Times New Roman" w:hAnsi="Times New Roman" w:cs="Times New Roman"/>
          <w:sz w:val="28"/>
          <w:szCs w:val="28"/>
        </w:rPr>
        <w:t xml:space="preserve">  </w:t>
      </w:r>
      <w:proofErr w:type="gramStart"/>
      <w:r w:rsidR="006D4CCF">
        <w:rPr>
          <w:rFonts w:ascii="Times New Roman" w:hAnsi="Times New Roman" w:cs="Times New Roman"/>
          <w:sz w:val="28"/>
          <w:szCs w:val="28"/>
        </w:rPr>
        <w:t>So</w:t>
      </w:r>
      <w:proofErr w:type="gramEnd"/>
      <w:r w:rsidR="006D4CCF">
        <w:rPr>
          <w:rFonts w:ascii="Times New Roman" w:hAnsi="Times New Roman" w:cs="Times New Roman"/>
          <w:sz w:val="28"/>
          <w:szCs w:val="28"/>
        </w:rPr>
        <w:t xml:space="preserve"> the presence of God and Jesus is</w:t>
      </w:r>
      <w:r w:rsidR="005F29C1">
        <w:rPr>
          <w:rFonts w:ascii="Times New Roman" w:hAnsi="Times New Roman" w:cs="Times New Roman"/>
          <w:sz w:val="28"/>
          <w:szCs w:val="28"/>
        </w:rPr>
        <w:t xml:space="preserve"> one</w:t>
      </w:r>
      <w:r w:rsidR="006D4CCF">
        <w:rPr>
          <w:rFonts w:ascii="Times New Roman" w:hAnsi="Times New Roman" w:cs="Times New Roman"/>
          <w:sz w:val="28"/>
          <w:szCs w:val="28"/>
        </w:rPr>
        <w:t xml:space="preserve"> joy available to us in worship.</w:t>
      </w:r>
    </w:p>
    <w:p w14:paraId="54D8B7B2" w14:textId="77777777" w:rsidR="003E252D" w:rsidRDefault="003E252D">
      <w:pPr>
        <w:rPr>
          <w:rFonts w:ascii="Times New Roman" w:hAnsi="Times New Roman" w:cs="Times New Roman"/>
          <w:sz w:val="28"/>
          <w:szCs w:val="28"/>
        </w:rPr>
      </w:pPr>
    </w:p>
    <w:p w14:paraId="2A9AC10D" w14:textId="466D6B4B" w:rsidR="00640869" w:rsidRDefault="003F687E" w:rsidP="00640869">
      <w:pPr>
        <w:rPr>
          <w:rFonts w:ascii="Times New Roman" w:hAnsi="Times New Roman" w:cs="Times New Roman"/>
          <w:sz w:val="28"/>
          <w:szCs w:val="28"/>
        </w:rPr>
      </w:pPr>
      <w:r>
        <w:rPr>
          <w:rFonts w:ascii="Times New Roman" w:hAnsi="Times New Roman" w:cs="Times New Roman"/>
          <w:sz w:val="28"/>
          <w:szCs w:val="28"/>
        </w:rPr>
        <w:t>Another great joy is fellowship with one another.</w:t>
      </w:r>
      <w:r w:rsidR="00AD38C7">
        <w:rPr>
          <w:rFonts w:ascii="Times New Roman" w:hAnsi="Times New Roman" w:cs="Times New Roman"/>
          <w:sz w:val="28"/>
          <w:szCs w:val="28"/>
        </w:rPr>
        <w:t xml:space="preserve">  Note the togetherness the apostle Paul </w:t>
      </w:r>
      <w:r w:rsidR="00682A08">
        <w:rPr>
          <w:rFonts w:ascii="Times New Roman" w:hAnsi="Times New Roman" w:cs="Times New Roman"/>
          <w:sz w:val="28"/>
          <w:szCs w:val="28"/>
        </w:rPr>
        <w:t>described in multiple ways in Ephesians 2:19-22.  “</w:t>
      </w:r>
      <w:r w:rsidR="00640869" w:rsidRPr="003E4FA2">
        <w:rPr>
          <w:rFonts w:ascii="Times New Roman" w:hAnsi="Times New Roman" w:cs="Times New Roman"/>
          <w:i/>
          <w:iCs/>
          <w:sz w:val="28"/>
          <w:szCs w:val="28"/>
        </w:rPr>
        <w:t xml:space="preserve">Now therefore ye are no more strangers and foreigners, but fellowcitizens with the saints, and of the household of God; </w:t>
      </w:r>
      <w:r w:rsidR="00640869" w:rsidRPr="003E4FA2">
        <w:rPr>
          <w:rFonts w:ascii="Times New Roman" w:hAnsi="Times New Roman" w:cs="Times New Roman"/>
          <w:b/>
          <w:bCs/>
          <w:i/>
          <w:iCs/>
          <w:sz w:val="28"/>
          <w:szCs w:val="28"/>
          <w:vertAlign w:val="superscript"/>
        </w:rPr>
        <w:t> </w:t>
      </w:r>
      <w:r w:rsidR="00640869" w:rsidRPr="003E4FA2">
        <w:rPr>
          <w:rFonts w:ascii="Times New Roman" w:hAnsi="Times New Roman" w:cs="Times New Roman"/>
          <w:i/>
          <w:iCs/>
          <w:sz w:val="28"/>
          <w:szCs w:val="28"/>
        </w:rPr>
        <w:t>And are built upon the foundation of the apostles and prophets, Jesus Christ himself being the chief corner stone;</w:t>
      </w:r>
      <w:r w:rsidR="00640869" w:rsidRPr="003E4FA2">
        <w:rPr>
          <w:rFonts w:ascii="Times New Roman" w:hAnsi="Times New Roman" w:cs="Times New Roman"/>
          <w:b/>
          <w:bCs/>
          <w:i/>
          <w:iCs/>
          <w:sz w:val="28"/>
          <w:szCs w:val="28"/>
          <w:vertAlign w:val="superscript"/>
        </w:rPr>
        <w:t xml:space="preserve">  </w:t>
      </w:r>
      <w:r w:rsidR="00640869" w:rsidRPr="003E4FA2">
        <w:rPr>
          <w:rFonts w:ascii="Times New Roman" w:hAnsi="Times New Roman" w:cs="Times New Roman"/>
          <w:i/>
          <w:iCs/>
          <w:sz w:val="28"/>
          <w:szCs w:val="28"/>
        </w:rPr>
        <w:t xml:space="preserve">In whom all the building fitly framed together groweth unto an holy temple in the Lord: </w:t>
      </w:r>
      <w:r w:rsidR="00640869" w:rsidRPr="003E4FA2">
        <w:rPr>
          <w:rFonts w:ascii="Times New Roman" w:hAnsi="Times New Roman" w:cs="Times New Roman"/>
          <w:b/>
          <w:bCs/>
          <w:i/>
          <w:iCs/>
          <w:sz w:val="28"/>
          <w:szCs w:val="28"/>
          <w:vertAlign w:val="superscript"/>
        </w:rPr>
        <w:t> </w:t>
      </w:r>
      <w:r w:rsidR="00640869" w:rsidRPr="003E4FA2">
        <w:rPr>
          <w:rFonts w:ascii="Times New Roman" w:hAnsi="Times New Roman" w:cs="Times New Roman"/>
          <w:i/>
          <w:iCs/>
          <w:sz w:val="28"/>
          <w:szCs w:val="28"/>
        </w:rPr>
        <w:t>In whom ye also are builded together for an habitation of God through the Spirit.</w:t>
      </w:r>
      <w:r w:rsidR="00640869">
        <w:rPr>
          <w:rFonts w:ascii="Times New Roman" w:hAnsi="Times New Roman" w:cs="Times New Roman"/>
          <w:sz w:val="28"/>
          <w:szCs w:val="28"/>
        </w:rPr>
        <w:t>”  Note we are “</w:t>
      </w:r>
      <w:r w:rsidR="00640869" w:rsidRPr="003E4FA2">
        <w:rPr>
          <w:rFonts w:ascii="Times New Roman" w:hAnsi="Times New Roman" w:cs="Times New Roman"/>
          <w:i/>
          <w:iCs/>
          <w:sz w:val="28"/>
          <w:szCs w:val="28"/>
        </w:rPr>
        <w:t>fellowcitizens</w:t>
      </w:r>
      <w:r w:rsidR="00640869">
        <w:rPr>
          <w:rFonts w:ascii="Times New Roman" w:hAnsi="Times New Roman" w:cs="Times New Roman"/>
          <w:sz w:val="28"/>
          <w:szCs w:val="28"/>
        </w:rPr>
        <w:t>”, “of the household (or family) of God”</w:t>
      </w:r>
      <w:r w:rsidR="00A24455">
        <w:rPr>
          <w:rFonts w:ascii="Times New Roman" w:hAnsi="Times New Roman" w:cs="Times New Roman"/>
          <w:sz w:val="28"/>
          <w:szCs w:val="28"/>
        </w:rPr>
        <w:t>, “</w:t>
      </w:r>
      <w:r w:rsidR="00A24455" w:rsidRPr="003E4FA2">
        <w:rPr>
          <w:rFonts w:ascii="Times New Roman" w:hAnsi="Times New Roman" w:cs="Times New Roman"/>
          <w:i/>
          <w:iCs/>
          <w:sz w:val="28"/>
          <w:szCs w:val="28"/>
        </w:rPr>
        <w:t>fitly framed together</w:t>
      </w:r>
      <w:r w:rsidR="00A24455">
        <w:rPr>
          <w:rFonts w:ascii="Times New Roman" w:hAnsi="Times New Roman" w:cs="Times New Roman"/>
          <w:sz w:val="28"/>
          <w:szCs w:val="28"/>
        </w:rPr>
        <w:t>”, “</w:t>
      </w:r>
      <w:r w:rsidR="00A24455" w:rsidRPr="003E4FA2">
        <w:rPr>
          <w:rFonts w:ascii="Times New Roman" w:hAnsi="Times New Roman" w:cs="Times New Roman"/>
          <w:i/>
          <w:iCs/>
          <w:sz w:val="28"/>
          <w:szCs w:val="28"/>
        </w:rPr>
        <w:t>builded together</w:t>
      </w:r>
      <w:r w:rsidR="00A24455">
        <w:rPr>
          <w:rFonts w:ascii="Times New Roman" w:hAnsi="Times New Roman" w:cs="Times New Roman"/>
          <w:sz w:val="28"/>
          <w:szCs w:val="28"/>
        </w:rPr>
        <w:t>” for a place for God to dwell.</w:t>
      </w:r>
    </w:p>
    <w:p w14:paraId="70571A43" w14:textId="77777777" w:rsidR="00987751" w:rsidRDefault="00987751" w:rsidP="00640869">
      <w:pPr>
        <w:rPr>
          <w:rFonts w:ascii="Times New Roman" w:hAnsi="Times New Roman" w:cs="Times New Roman"/>
          <w:sz w:val="28"/>
          <w:szCs w:val="28"/>
        </w:rPr>
      </w:pPr>
    </w:p>
    <w:p w14:paraId="126215A6" w14:textId="2364E0D4" w:rsidR="00D12F06" w:rsidRDefault="00987751" w:rsidP="00D12F06">
      <w:pPr>
        <w:rPr>
          <w:rFonts w:ascii="Times New Roman" w:hAnsi="Times New Roman" w:cs="Times New Roman"/>
          <w:sz w:val="28"/>
          <w:szCs w:val="28"/>
        </w:rPr>
      </w:pPr>
      <w:r>
        <w:rPr>
          <w:rFonts w:ascii="Times New Roman" w:hAnsi="Times New Roman" w:cs="Times New Roman"/>
          <w:sz w:val="28"/>
          <w:szCs w:val="28"/>
        </w:rPr>
        <w:t>We are always brothers and sisters, of the family of God, and have that fellowship in spirit if not in presence day by day.  But assembled to worship we especially have that joy of fellowship.  Hebrews 10:24-25.</w:t>
      </w:r>
      <w:r w:rsidR="00B172EA">
        <w:rPr>
          <w:rFonts w:ascii="Times New Roman" w:hAnsi="Times New Roman" w:cs="Times New Roman"/>
          <w:sz w:val="28"/>
          <w:szCs w:val="28"/>
        </w:rPr>
        <w:t xml:space="preserve">  “</w:t>
      </w:r>
      <w:r w:rsidR="00D12F06" w:rsidRPr="003E4FA2">
        <w:rPr>
          <w:rFonts w:ascii="Times New Roman" w:hAnsi="Times New Roman" w:cs="Times New Roman"/>
          <w:i/>
          <w:iCs/>
          <w:sz w:val="28"/>
          <w:szCs w:val="28"/>
        </w:rPr>
        <w:t xml:space="preserve">And let us consider one another to provoke unto love and to good works: </w:t>
      </w:r>
      <w:r w:rsidR="00D12F06" w:rsidRPr="003E4FA2">
        <w:rPr>
          <w:rFonts w:ascii="Times New Roman" w:hAnsi="Times New Roman" w:cs="Times New Roman"/>
          <w:b/>
          <w:bCs/>
          <w:i/>
          <w:iCs/>
          <w:sz w:val="28"/>
          <w:szCs w:val="28"/>
          <w:vertAlign w:val="superscript"/>
        </w:rPr>
        <w:t> </w:t>
      </w:r>
      <w:r w:rsidR="00D12F06" w:rsidRPr="003E4FA2">
        <w:rPr>
          <w:rFonts w:ascii="Times New Roman" w:hAnsi="Times New Roman" w:cs="Times New Roman"/>
          <w:i/>
          <w:iCs/>
          <w:sz w:val="28"/>
          <w:szCs w:val="28"/>
        </w:rPr>
        <w:t>Not forsaking the assembling of ourselves together, as the manner of some is; but exhorting one another: and so much the more, as ye see the day approaching.</w:t>
      </w:r>
      <w:r w:rsidR="00D12F06">
        <w:rPr>
          <w:rFonts w:ascii="Times New Roman" w:hAnsi="Times New Roman" w:cs="Times New Roman"/>
          <w:sz w:val="28"/>
          <w:szCs w:val="28"/>
        </w:rPr>
        <w:t>”</w:t>
      </w:r>
    </w:p>
    <w:p w14:paraId="05DEBCA4" w14:textId="77777777" w:rsidR="00547EB3" w:rsidRDefault="00547EB3" w:rsidP="00D12F06">
      <w:pPr>
        <w:rPr>
          <w:rFonts w:ascii="Times New Roman" w:hAnsi="Times New Roman" w:cs="Times New Roman"/>
          <w:sz w:val="28"/>
          <w:szCs w:val="28"/>
        </w:rPr>
      </w:pPr>
    </w:p>
    <w:p w14:paraId="51B187AB" w14:textId="4397AC51" w:rsidR="00547EB3" w:rsidRDefault="00547EB3" w:rsidP="00D12F06">
      <w:pPr>
        <w:rPr>
          <w:rFonts w:ascii="Times New Roman" w:hAnsi="Times New Roman" w:cs="Times New Roman"/>
          <w:sz w:val="28"/>
          <w:szCs w:val="28"/>
        </w:rPr>
      </w:pPr>
      <w:r>
        <w:rPr>
          <w:rFonts w:ascii="Times New Roman" w:hAnsi="Times New Roman" w:cs="Times New Roman"/>
          <w:sz w:val="28"/>
          <w:szCs w:val="28"/>
        </w:rPr>
        <w:t>The presence of God and Jesus, and the fellowship with one another, permeates every aspect of our worship.</w:t>
      </w:r>
    </w:p>
    <w:p w14:paraId="3AE3F8EC" w14:textId="77777777" w:rsidR="007750FD" w:rsidRDefault="007750FD" w:rsidP="00D12F06">
      <w:pPr>
        <w:rPr>
          <w:rFonts w:ascii="Times New Roman" w:hAnsi="Times New Roman" w:cs="Times New Roman"/>
          <w:sz w:val="28"/>
          <w:szCs w:val="28"/>
        </w:rPr>
      </w:pPr>
    </w:p>
    <w:p w14:paraId="34CFE421" w14:textId="5114332F" w:rsidR="007750FD" w:rsidRDefault="007750FD" w:rsidP="00D12F06">
      <w:pPr>
        <w:rPr>
          <w:rFonts w:ascii="Times New Roman" w:hAnsi="Times New Roman" w:cs="Times New Roman"/>
          <w:sz w:val="28"/>
          <w:szCs w:val="28"/>
        </w:rPr>
      </w:pPr>
      <w:r>
        <w:rPr>
          <w:rFonts w:ascii="Times New Roman" w:hAnsi="Times New Roman" w:cs="Times New Roman"/>
          <w:sz w:val="28"/>
          <w:szCs w:val="28"/>
        </w:rPr>
        <w:t>Prayer</w:t>
      </w:r>
      <w:r w:rsidR="00E313CC">
        <w:rPr>
          <w:rFonts w:ascii="Times New Roman" w:hAnsi="Times New Roman" w:cs="Times New Roman"/>
          <w:sz w:val="28"/>
          <w:szCs w:val="28"/>
        </w:rPr>
        <w:t xml:space="preserve"> is approaching the throne of God to talk with Him through Jesus, Hebrews 4:16.  “</w:t>
      </w:r>
      <w:r w:rsidR="004C3F1A" w:rsidRPr="003E4FA2">
        <w:rPr>
          <w:rFonts w:ascii="Times New Roman" w:hAnsi="Times New Roman" w:cs="Times New Roman"/>
          <w:i/>
          <w:iCs/>
          <w:sz w:val="28"/>
          <w:szCs w:val="28"/>
        </w:rPr>
        <w:t>Let us therefore come boldly unto the throne of grace, that we may obtain mercy, and find grace to help in time of need.</w:t>
      </w:r>
      <w:r w:rsidR="004C3F1A">
        <w:rPr>
          <w:rFonts w:ascii="Times New Roman" w:hAnsi="Times New Roman" w:cs="Times New Roman"/>
          <w:sz w:val="28"/>
          <w:szCs w:val="28"/>
        </w:rPr>
        <w:t xml:space="preserve">”  And it is part of our worship as well.  </w:t>
      </w:r>
      <w:r w:rsidR="00554AA1">
        <w:rPr>
          <w:rFonts w:ascii="Times New Roman" w:hAnsi="Times New Roman" w:cs="Times New Roman"/>
          <w:sz w:val="28"/>
          <w:szCs w:val="28"/>
        </w:rPr>
        <w:t>One leads the prayer in a common language</w:t>
      </w:r>
      <w:r w:rsidR="00A53EE5">
        <w:rPr>
          <w:rFonts w:ascii="Times New Roman" w:hAnsi="Times New Roman" w:cs="Times New Roman"/>
          <w:sz w:val="28"/>
          <w:szCs w:val="28"/>
        </w:rPr>
        <w:t>, so that all can pray together.  1 Corinthians 14:15 says.  “</w:t>
      </w:r>
      <w:r w:rsidR="007846B4" w:rsidRPr="003E4FA2">
        <w:rPr>
          <w:rFonts w:ascii="Times New Roman" w:hAnsi="Times New Roman" w:cs="Times New Roman"/>
          <w:i/>
          <w:iCs/>
          <w:sz w:val="28"/>
          <w:szCs w:val="28"/>
        </w:rPr>
        <w:t>What is it then? I will pray with the spirit, and I will pray with the understanding also: I will sing with the spirit, and I will sing with the understanding also.</w:t>
      </w:r>
      <w:r w:rsidR="006A335C">
        <w:rPr>
          <w:rFonts w:ascii="Times New Roman" w:hAnsi="Times New Roman" w:cs="Times New Roman"/>
          <w:sz w:val="28"/>
          <w:szCs w:val="28"/>
        </w:rPr>
        <w:t>”</w:t>
      </w:r>
    </w:p>
    <w:p w14:paraId="034C32A0" w14:textId="77777777" w:rsidR="006A335C" w:rsidRDefault="006A335C" w:rsidP="00D12F06">
      <w:pPr>
        <w:rPr>
          <w:rFonts w:ascii="Times New Roman" w:hAnsi="Times New Roman" w:cs="Times New Roman"/>
          <w:sz w:val="28"/>
          <w:szCs w:val="28"/>
        </w:rPr>
      </w:pPr>
    </w:p>
    <w:p w14:paraId="0739873C" w14:textId="7BC173D3" w:rsidR="00E5002A" w:rsidRDefault="006A335C" w:rsidP="00E5002A">
      <w:pPr>
        <w:rPr>
          <w:rFonts w:ascii="Times New Roman" w:hAnsi="Times New Roman" w:cs="Times New Roman"/>
          <w:sz w:val="28"/>
          <w:szCs w:val="28"/>
        </w:rPr>
      </w:pPr>
      <w:r>
        <w:rPr>
          <w:rFonts w:ascii="Times New Roman" w:hAnsi="Times New Roman" w:cs="Times New Roman"/>
          <w:sz w:val="28"/>
          <w:szCs w:val="28"/>
        </w:rPr>
        <w:t xml:space="preserve">That leads us to singing.  </w:t>
      </w:r>
      <w:r w:rsidR="00531111">
        <w:rPr>
          <w:rFonts w:ascii="Times New Roman" w:hAnsi="Times New Roman" w:cs="Times New Roman"/>
          <w:sz w:val="28"/>
          <w:szCs w:val="28"/>
        </w:rPr>
        <w:t xml:space="preserve">When we praise God in song, we express our thankfulness to Him, Psalms 100:1-2.  </w:t>
      </w:r>
      <w:r w:rsidR="00E5002A">
        <w:rPr>
          <w:rFonts w:ascii="Times New Roman" w:hAnsi="Times New Roman" w:cs="Times New Roman"/>
          <w:sz w:val="28"/>
          <w:szCs w:val="28"/>
        </w:rPr>
        <w:t>“</w:t>
      </w:r>
      <w:r w:rsidR="00E5002A" w:rsidRPr="003E4FA2">
        <w:rPr>
          <w:rFonts w:ascii="Times New Roman" w:hAnsi="Times New Roman" w:cs="Times New Roman"/>
          <w:i/>
          <w:iCs/>
          <w:sz w:val="28"/>
          <w:szCs w:val="28"/>
        </w:rPr>
        <w:t>Make a joyful noise unto the Lord, all ye lands. Serve the Lord with gladness: come before his presence with singing.</w:t>
      </w:r>
      <w:r w:rsidR="00E5002A">
        <w:rPr>
          <w:rFonts w:ascii="Times New Roman" w:hAnsi="Times New Roman" w:cs="Times New Roman"/>
          <w:sz w:val="28"/>
          <w:szCs w:val="28"/>
        </w:rPr>
        <w:t>”</w:t>
      </w:r>
      <w:r w:rsidR="00C358B3">
        <w:rPr>
          <w:rFonts w:ascii="Times New Roman" w:hAnsi="Times New Roman" w:cs="Times New Roman"/>
          <w:sz w:val="28"/>
          <w:szCs w:val="28"/>
        </w:rPr>
        <w:t xml:space="preserve">  While encouraged to sing often, we do</w:t>
      </w:r>
      <w:r w:rsidR="00B94721">
        <w:rPr>
          <w:rFonts w:ascii="Times New Roman" w:hAnsi="Times New Roman" w:cs="Times New Roman"/>
          <w:sz w:val="28"/>
          <w:szCs w:val="28"/>
        </w:rPr>
        <w:t xml:space="preserve"> so</w:t>
      </w:r>
      <w:r w:rsidR="00C358B3">
        <w:rPr>
          <w:rFonts w:ascii="Times New Roman" w:hAnsi="Times New Roman" w:cs="Times New Roman"/>
          <w:sz w:val="28"/>
          <w:szCs w:val="28"/>
        </w:rPr>
        <w:t xml:space="preserve"> together in </w:t>
      </w:r>
      <w:r w:rsidR="0090007E">
        <w:rPr>
          <w:rFonts w:ascii="Times New Roman" w:hAnsi="Times New Roman" w:cs="Times New Roman"/>
          <w:sz w:val="28"/>
          <w:szCs w:val="28"/>
        </w:rPr>
        <w:t>worship, as we read in Hebrews 2:12.  “</w:t>
      </w:r>
      <w:r w:rsidR="00B3120A" w:rsidRPr="003E4FA2">
        <w:rPr>
          <w:rFonts w:ascii="Times New Roman" w:hAnsi="Times New Roman" w:cs="Times New Roman"/>
          <w:i/>
          <w:iCs/>
          <w:sz w:val="28"/>
          <w:szCs w:val="28"/>
        </w:rPr>
        <w:t>Saying, I will declare thy name unto my brethren, in the midst of the church will I sing praise unto thee.</w:t>
      </w:r>
      <w:r w:rsidR="00B3120A">
        <w:rPr>
          <w:rFonts w:ascii="Times New Roman" w:hAnsi="Times New Roman" w:cs="Times New Roman"/>
          <w:sz w:val="28"/>
          <w:szCs w:val="28"/>
        </w:rPr>
        <w:t>”</w:t>
      </w:r>
      <w:r w:rsidR="00F71CDB">
        <w:rPr>
          <w:rFonts w:ascii="Times New Roman" w:hAnsi="Times New Roman" w:cs="Times New Roman"/>
          <w:sz w:val="28"/>
          <w:szCs w:val="28"/>
        </w:rPr>
        <w:t xml:space="preserve">  And we experience the presence of God </w:t>
      </w:r>
      <w:r w:rsidR="005372DB">
        <w:rPr>
          <w:rFonts w:ascii="Times New Roman" w:hAnsi="Times New Roman" w:cs="Times New Roman"/>
          <w:sz w:val="28"/>
          <w:szCs w:val="28"/>
        </w:rPr>
        <w:t xml:space="preserve">as well as fellowship together </w:t>
      </w:r>
      <w:r w:rsidR="00F71CDB">
        <w:rPr>
          <w:rFonts w:ascii="Times New Roman" w:hAnsi="Times New Roman" w:cs="Times New Roman"/>
          <w:sz w:val="28"/>
          <w:szCs w:val="28"/>
        </w:rPr>
        <w:t>when we praise Him, Psalms 22:3.  “</w:t>
      </w:r>
      <w:r w:rsidR="00790299" w:rsidRPr="003E4FA2">
        <w:rPr>
          <w:rFonts w:ascii="Times New Roman" w:hAnsi="Times New Roman" w:cs="Times New Roman"/>
          <w:i/>
          <w:iCs/>
          <w:sz w:val="28"/>
          <w:szCs w:val="28"/>
        </w:rPr>
        <w:t>But thou art holy, O thou that inhabitest the praises of Israel.</w:t>
      </w:r>
      <w:r w:rsidR="00790299">
        <w:rPr>
          <w:rFonts w:ascii="Times New Roman" w:hAnsi="Times New Roman" w:cs="Times New Roman"/>
          <w:sz w:val="28"/>
          <w:szCs w:val="28"/>
        </w:rPr>
        <w:t>”</w:t>
      </w:r>
    </w:p>
    <w:p w14:paraId="6072737C" w14:textId="77777777" w:rsidR="00946601" w:rsidRDefault="00946601" w:rsidP="00E5002A">
      <w:pPr>
        <w:rPr>
          <w:rFonts w:ascii="Times New Roman" w:hAnsi="Times New Roman" w:cs="Times New Roman"/>
          <w:sz w:val="28"/>
          <w:szCs w:val="28"/>
        </w:rPr>
      </w:pPr>
    </w:p>
    <w:p w14:paraId="45A25097" w14:textId="2329092E" w:rsidR="005565B3" w:rsidRDefault="001B1771" w:rsidP="005565B3">
      <w:pPr>
        <w:rPr>
          <w:rFonts w:ascii="Times New Roman" w:hAnsi="Times New Roman" w:cs="Times New Roman"/>
          <w:sz w:val="28"/>
          <w:szCs w:val="28"/>
        </w:rPr>
      </w:pPr>
      <w:r>
        <w:rPr>
          <w:rFonts w:ascii="Times New Roman" w:hAnsi="Times New Roman" w:cs="Times New Roman"/>
          <w:sz w:val="28"/>
          <w:szCs w:val="28"/>
        </w:rPr>
        <w:t xml:space="preserve">Sharing God’s Word through preaching is part of our worship, as seen throughout 1 Corinthians 14 and in </w:t>
      </w:r>
      <w:r w:rsidR="003A006B">
        <w:rPr>
          <w:rFonts w:ascii="Times New Roman" w:hAnsi="Times New Roman" w:cs="Times New Roman"/>
          <w:sz w:val="28"/>
          <w:szCs w:val="28"/>
        </w:rPr>
        <w:t>Acts 20:7.  “</w:t>
      </w:r>
      <w:r w:rsidR="003A006B" w:rsidRPr="003E4FA2">
        <w:rPr>
          <w:rFonts w:ascii="Times New Roman" w:hAnsi="Times New Roman" w:cs="Times New Roman"/>
          <w:i/>
          <w:iCs/>
          <w:sz w:val="28"/>
          <w:szCs w:val="28"/>
        </w:rPr>
        <w:t>And upon the first day of the week, when the disciples came together to break bread, Paul preached unto them, ready to depart on the morrow; and continued his speech until midnight.</w:t>
      </w:r>
      <w:r w:rsidR="003A006B">
        <w:rPr>
          <w:rFonts w:ascii="Times New Roman" w:hAnsi="Times New Roman" w:cs="Times New Roman"/>
          <w:sz w:val="28"/>
          <w:szCs w:val="28"/>
        </w:rPr>
        <w:t>”  And when we take joy in the Word of God it helps us grow as Christians</w:t>
      </w:r>
      <w:r w:rsidR="004C00C0">
        <w:rPr>
          <w:rFonts w:ascii="Times New Roman" w:hAnsi="Times New Roman" w:cs="Times New Roman"/>
          <w:sz w:val="28"/>
          <w:szCs w:val="28"/>
        </w:rPr>
        <w:t>.  Psalms 1:2-3 reads.  “</w:t>
      </w:r>
      <w:r w:rsidR="005565B3" w:rsidRPr="003E4FA2">
        <w:rPr>
          <w:rFonts w:ascii="Times New Roman" w:hAnsi="Times New Roman" w:cs="Times New Roman"/>
          <w:i/>
          <w:iCs/>
          <w:sz w:val="28"/>
          <w:szCs w:val="28"/>
        </w:rPr>
        <w:t xml:space="preserve">But his delight is in the law of the Lord; and in his law doth he meditate day and </w:t>
      </w:r>
      <w:r w:rsidR="005F6338" w:rsidRPr="003E4FA2">
        <w:rPr>
          <w:rFonts w:ascii="Times New Roman" w:hAnsi="Times New Roman" w:cs="Times New Roman"/>
          <w:i/>
          <w:iCs/>
          <w:sz w:val="28"/>
          <w:szCs w:val="28"/>
        </w:rPr>
        <w:t>n</w:t>
      </w:r>
      <w:r w:rsidR="005565B3" w:rsidRPr="003E4FA2">
        <w:rPr>
          <w:rFonts w:ascii="Times New Roman" w:hAnsi="Times New Roman" w:cs="Times New Roman"/>
          <w:i/>
          <w:iCs/>
          <w:sz w:val="28"/>
          <w:szCs w:val="28"/>
        </w:rPr>
        <w:t>ight.</w:t>
      </w:r>
      <w:r w:rsidR="00C6543B" w:rsidRPr="003E4FA2">
        <w:rPr>
          <w:rFonts w:ascii="Times New Roman" w:hAnsi="Times New Roman" w:cs="Times New Roman"/>
          <w:i/>
          <w:iCs/>
          <w:sz w:val="28"/>
          <w:szCs w:val="28"/>
        </w:rPr>
        <w:t xml:space="preserve"> </w:t>
      </w:r>
      <w:r w:rsidR="005565B3" w:rsidRPr="003E4FA2">
        <w:rPr>
          <w:rFonts w:ascii="Times New Roman" w:hAnsi="Times New Roman" w:cs="Times New Roman"/>
          <w:b/>
          <w:bCs/>
          <w:i/>
          <w:iCs/>
          <w:sz w:val="28"/>
          <w:szCs w:val="28"/>
          <w:vertAlign w:val="superscript"/>
        </w:rPr>
        <w:t> </w:t>
      </w:r>
      <w:r w:rsidR="005565B3" w:rsidRPr="003E4FA2">
        <w:rPr>
          <w:rFonts w:ascii="Times New Roman" w:hAnsi="Times New Roman" w:cs="Times New Roman"/>
          <w:i/>
          <w:iCs/>
          <w:sz w:val="28"/>
          <w:szCs w:val="28"/>
        </w:rPr>
        <w:t>And he shall be like a tree planted by the rivers of water, that bringeth forth his fruit in his season; his leaf also shall not wither; and whatsoever he doeth shall prosper.</w:t>
      </w:r>
      <w:r w:rsidR="00C6543B">
        <w:rPr>
          <w:rFonts w:ascii="Times New Roman" w:hAnsi="Times New Roman" w:cs="Times New Roman"/>
          <w:sz w:val="28"/>
          <w:szCs w:val="28"/>
        </w:rPr>
        <w:t>”</w:t>
      </w:r>
    </w:p>
    <w:p w14:paraId="261729E8" w14:textId="77777777" w:rsidR="006F0C82" w:rsidRDefault="006F0C82" w:rsidP="005565B3">
      <w:pPr>
        <w:rPr>
          <w:rFonts w:ascii="Times New Roman" w:hAnsi="Times New Roman" w:cs="Times New Roman"/>
          <w:sz w:val="28"/>
          <w:szCs w:val="28"/>
        </w:rPr>
      </w:pPr>
    </w:p>
    <w:p w14:paraId="1D26763C" w14:textId="1828D04B" w:rsidR="00C9046E" w:rsidRDefault="00F516A1" w:rsidP="00C9046E">
      <w:pPr>
        <w:rPr>
          <w:rFonts w:ascii="Times New Roman" w:hAnsi="Times New Roman" w:cs="Times New Roman"/>
          <w:sz w:val="28"/>
          <w:szCs w:val="28"/>
        </w:rPr>
      </w:pPr>
      <w:r>
        <w:rPr>
          <w:rFonts w:ascii="Times New Roman" w:hAnsi="Times New Roman" w:cs="Times New Roman"/>
          <w:sz w:val="28"/>
          <w:szCs w:val="28"/>
        </w:rPr>
        <w:t xml:space="preserve">Remembering Jesus Christ’s sacrifice in our communion service is a solemn </w:t>
      </w:r>
      <w:r w:rsidR="00587475">
        <w:rPr>
          <w:rFonts w:ascii="Times New Roman" w:hAnsi="Times New Roman" w:cs="Times New Roman"/>
          <w:sz w:val="28"/>
          <w:szCs w:val="28"/>
        </w:rPr>
        <w:t xml:space="preserve">expression of thanksgiving.  It isn’t a “rah </w:t>
      </w:r>
      <w:proofErr w:type="spellStart"/>
      <w:r w:rsidR="00587475">
        <w:rPr>
          <w:rFonts w:ascii="Times New Roman" w:hAnsi="Times New Roman" w:cs="Times New Roman"/>
          <w:sz w:val="28"/>
          <w:szCs w:val="28"/>
        </w:rPr>
        <w:t>rah</w:t>
      </w:r>
      <w:proofErr w:type="spellEnd"/>
      <w:r w:rsidR="00587475">
        <w:rPr>
          <w:rFonts w:ascii="Times New Roman" w:hAnsi="Times New Roman" w:cs="Times New Roman"/>
          <w:sz w:val="28"/>
          <w:szCs w:val="28"/>
        </w:rPr>
        <w:t xml:space="preserve">” </w:t>
      </w:r>
      <w:r w:rsidR="006C07D1">
        <w:rPr>
          <w:rFonts w:ascii="Times New Roman" w:hAnsi="Times New Roman" w:cs="Times New Roman"/>
          <w:sz w:val="28"/>
          <w:szCs w:val="28"/>
        </w:rPr>
        <w:t xml:space="preserve">“aren’t we having fun?” type of </w:t>
      </w:r>
      <w:r w:rsidR="00CA577F">
        <w:rPr>
          <w:rFonts w:ascii="Times New Roman" w:hAnsi="Times New Roman" w:cs="Times New Roman"/>
          <w:sz w:val="28"/>
          <w:szCs w:val="28"/>
        </w:rPr>
        <w:t>temporary pleasure.  But it is fellowship together</w:t>
      </w:r>
      <w:r w:rsidR="00B2725B">
        <w:rPr>
          <w:rFonts w:ascii="Times New Roman" w:hAnsi="Times New Roman" w:cs="Times New Roman"/>
          <w:sz w:val="28"/>
          <w:szCs w:val="28"/>
        </w:rPr>
        <w:t>, 1 Corinthians 10:16.  “</w:t>
      </w:r>
      <w:r w:rsidR="00D0189E" w:rsidRPr="003E4FA2">
        <w:rPr>
          <w:rFonts w:ascii="Times New Roman" w:hAnsi="Times New Roman" w:cs="Times New Roman"/>
          <w:i/>
          <w:iCs/>
          <w:sz w:val="28"/>
          <w:szCs w:val="28"/>
        </w:rPr>
        <w:t>The cup of blessing which we bless, is it not the communion of the blood of Christ? The bread which we break, is it not the communion of the body of Christ?</w:t>
      </w:r>
      <w:r w:rsidR="00D0189E">
        <w:rPr>
          <w:rFonts w:ascii="Times New Roman" w:hAnsi="Times New Roman" w:cs="Times New Roman"/>
          <w:sz w:val="28"/>
          <w:szCs w:val="28"/>
        </w:rPr>
        <w:t>”</w:t>
      </w:r>
      <w:r w:rsidR="00EB0535">
        <w:rPr>
          <w:rFonts w:ascii="Times New Roman" w:hAnsi="Times New Roman" w:cs="Times New Roman"/>
          <w:sz w:val="28"/>
          <w:szCs w:val="28"/>
        </w:rPr>
        <w:t xml:space="preserve">  And in John 6:56-57 we read that we do have the presence of Jesus when we partake, and </w:t>
      </w:r>
      <w:r w:rsidR="00EB0535">
        <w:rPr>
          <w:rFonts w:ascii="Times New Roman" w:hAnsi="Times New Roman" w:cs="Times New Roman"/>
          <w:sz w:val="28"/>
          <w:szCs w:val="28"/>
        </w:rPr>
        <w:lastRenderedPageBreak/>
        <w:t xml:space="preserve">that </w:t>
      </w:r>
      <w:r w:rsidR="00C9046E">
        <w:rPr>
          <w:rFonts w:ascii="Times New Roman" w:hAnsi="Times New Roman" w:cs="Times New Roman"/>
          <w:sz w:val="28"/>
          <w:szCs w:val="28"/>
        </w:rPr>
        <w:t>His presence builds us up.  “</w:t>
      </w:r>
      <w:r w:rsidR="00C9046E" w:rsidRPr="003E4FA2">
        <w:rPr>
          <w:rFonts w:ascii="Times New Roman" w:hAnsi="Times New Roman" w:cs="Times New Roman"/>
          <w:i/>
          <w:iCs/>
          <w:sz w:val="28"/>
          <w:szCs w:val="28"/>
        </w:rPr>
        <w:t xml:space="preserve">He that eateth my flesh, and drinketh my blood, dwelleth in me, and I in him. </w:t>
      </w:r>
      <w:r w:rsidR="00C9046E" w:rsidRPr="003E4FA2">
        <w:rPr>
          <w:rFonts w:ascii="Times New Roman" w:hAnsi="Times New Roman" w:cs="Times New Roman"/>
          <w:b/>
          <w:bCs/>
          <w:i/>
          <w:iCs/>
          <w:sz w:val="28"/>
          <w:szCs w:val="28"/>
          <w:vertAlign w:val="superscript"/>
        </w:rPr>
        <w:t> </w:t>
      </w:r>
      <w:r w:rsidR="00C9046E" w:rsidRPr="003E4FA2">
        <w:rPr>
          <w:rFonts w:ascii="Times New Roman" w:hAnsi="Times New Roman" w:cs="Times New Roman"/>
          <w:i/>
          <w:iCs/>
          <w:sz w:val="28"/>
          <w:szCs w:val="28"/>
        </w:rPr>
        <w:t xml:space="preserve">As the living Father hath sent me, and I live by the Father: </w:t>
      </w:r>
      <w:proofErr w:type="gramStart"/>
      <w:r w:rsidR="00C9046E" w:rsidRPr="003E4FA2">
        <w:rPr>
          <w:rFonts w:ascii="Times New Roman" w:hAnsi="Times New Roman" w:cs="Times New Roman"/>
          <w:i/>
          <w:iCs/>
          <w:sz w:val="28"/>
          <w:szCs w:val="28"/>
        </w:rPr>
        <w:t>so</w:t>
      </w:r>
      <w:proofErr w:type="gramEnd"/>
      <w:r w:rsidR="00C9046E" w:rsidRPr="003E4FA2">
        <w:rPr>
          <w:rFonts w:ascii="Times New Roman" w:hAnsi="Times New Roman" w:cs="Times New Roman"/>
          <w:i/>
          <w:iCs/>
          <w:sz w:val="28"/>
          <w:szCs w:val="28"/>
        </w:rPr>
        <w:t xml:space="preserve"> he that eateth me, even he shall live by me.</w:t>
      </w:r>
      <w:r w:rsidR="00C9046E">
        <w:rPr>
          <w:rFonts w:ascii="Times New Roman" w:hAnsi="Times New Roman" w:cs="Times New Roman"/>
          <w:sz w:val="28"/>
          <w:szCs w:val="28"/>
        </w:rPr>
        <w:t>”</w:t>
      </w:r>
    </w:p>
    <w:p w14:paraId="51BB9428" w14:textId="77777777" w:rsidR="00B90629" w:rsidRDefault="00B90629" w:rsidP="00C9046E">
      <w:pPr>
        <w:rPr>
          <w:rFonts w:ascii="Times New Roman" w:hAnsi="Times New Roman" w:cs="Times New Roman"/>
          <w:sz w:val="28"/>
          <w:szCs w:val="28"/>
        </w:rPr>
      </w:pPr>
    </w:p>
    <w:p w14:paraId="588C6379" w14:textId="3D7CD2D4" w:rsidR="007C74A0" w:rsidRDefault="00A41BD5" w:rsidP="007C74A0">
      <w:pPr>
        <w:rPr>
          <w:rFonts w:ascii="Times New Roman" w:hAnsi="Times New Roman" w:cs="Times New Roman"/>
          <w:sz w:val="28"/>
          <w:szCs w:val="28"/>
        </w:rPr>
      </w:pPr>
      <w:proofErr w:type="gramStart"/>
      <w:r>
        <w:rPr>
          <w:rFonts w:ascii="Times New Roman" w:hAnsi="Times New Roman" w:cs="Times New Roman"/>
          <w:sz w:val="28"/>
          <w:szCs w:val="28"/>
        </w:rPr>
        <w:t>So</w:t>
      </w:r>
      <w:proofErr w:type="gramEnd"/>
      <w:r>
        <w:rPr>
          <w:rFonts w:ascii="Times New Roman" w:hAnsi="Times New Roman" w:cs="Times New Roman"/>
          <w:sz w:val="28"/>
          <w:szCs w:val="28"/>
        </w:rPr>
        <w:t xml:space="preserve"> while a solemn part of our worship, </w:t>
      </w:r>
      <w:r w:rsidR="00B90629">
        <w:rPr>
          <w:rFonts w:ascii="Times New Roman" w:hAnsi="Times New Roman" w:cs="Times New Roman"/>
          <w:sz w:val="28"/>
          <w:szCs w:val="28"/>
        </w:rPr>
        <w:t>communion</w:t>
      </w:r>
      <w:r>
        <w:rPr>
          <w:rFonts w:ascii="Times New Roman" w:hAnsi="Times New Roman" w:cs="Times New Roman"/>
          <w:sz w:val="28"/>
          <w:szCs w:val="28"/>
        </w:rPr>
        <w:t xml:space="preserve"> does have the same elements that build a deep, lasting joy within us; especially as we remember </w:t>
      </w:r>
      <w:r w:rsidR="00385466">
        <w:rPr>
          <w:rFonts w:ascii="Times New Roman" w:hAnsi="Times New Roman" w:cs="Times New Roman"/>
          <w:sz w:val="28"/>
          <w:szCs w:val="28"/>
        </w:rPr>
        <w:t xml:space="preserve">how much God and Jesus love us which in turn </w:t>
      </w:r>
      <w:r w:rsidR="00A76301">
        <w:rPr>
          <w:rFonts w:ascii="Times New Roman" w:hAnsi="Times New Roman" w:cs="Times New Roman"/>
          <w:sz w:val="28"/>
          <w:szCs w:val="28"/>
        </w:rPr>
        <w:t>leads us to love one another even more.  1 John 4:9-11.  “</w:t>
      </w:r>
      <w:r w:rsidR="007C74A0" w:rsidRPr="003E4FA2">
        <w:rPr>
          <w:rFonts w:ascii="Times New Roman" w:hAnsi="Times New Roman" w:cs="Times New Roman"/>
          <w:i/>
          <w:iCs/>
          <w:sz w:val="28"/>
          <w:szCs w:val="28"/>
        </w:rPr>
        <w:t xml:space="preserve">In this was manifested the love of God toward us, because that God sent his only begotten Son into the world, that we might live through him. </w:t>
      </w:r>
      <w:r w:rsidR="007C74A0" w:rsidRPr="003E4FA2">
        <w:rPr>
          <w:rFonts w:ascii="Times New Roman" w:hAnsi="Times New Roman" w:cs="Times New Roman"/>
          <w:b/>
          <w:bCs/>
          <w:i/>
          <w:iCs/>
          <w:sz w:val="28"/>
          <w:szCs w:val="28"/>
          <w:vertAlign w:val="superscript"/>
        </w:rPr>
        <w:t> </w:t>
      </w:r>
      <w:r w:rsidR="007C74A0" w:rsidRPr="003E4FA2">
        <w:rPr>
          <w:rFonts w:ascii="Times New Roman" w:hAnsi="Times New Roman" w:cs="Times New Roman"/>
          <w:i/>
          <w:iCs/>
          <w:sz w:val="28"/>
          <w:szCs w:val="28"/>
        </w:rPr>
        <w:t xml:space="preserve">Herein is love, not that we loved God, but that he loved us, and sent his Son to be the propitiation for our sins. </w:t>
      </w:r>
      <w:r w:rsidR="007C74A0" w:rsidRPr="003E4FA2">
        <w:rPr>
          <w:rFonts w:ascii="Times New Roman" w:hAnsi="Times New Roman" w:cs="Times New Roman"/>
          <w:b/>
          <w:bCs/>
          <w:i/>
          <w:iCs/>
          <w:sz w:val="28"/>
          <w:szCs w:val="28"/>
          <w:vertAlign w:val="superscript"/>
        </w:rPr>
        <w:t> </w:t>
      </w:r>
      <w:r w:rsidR="007C74A0" w:rsidRPr="003E4FA2">
        <w:rPr>
          <w:rFonts w:ascii="Times New Roman" w:hAnsi="Times New Roman" w:cs="Times New Roman"/>
          <w:i/>
          <w:iCs/>
          <w:sz w:val="28"/>
          <w:szCs w:val="28"/>
        </w:rPr>
        <w:t>Beloved, if God so loved us, we ought also to love one another.</w:t>
      </w:r>
      <w:r w:rsidR="007C74A0">
        <w:rPr>
          <w:rFonts w:ascii="Times New Roman" w:hAnsi="Times New Roman" w:cs="Times New Roman"/>
          <w:sz w:val="28"/>
          <w:szCs w:val="28"/>
        </w:rPr>
        <w:t>”</w:t>
      </w:r>
    </w:p>
    <w:p w14:paraId="386A32FD" w14:textId="77777777" w:rsidR="007C74A0" w:rsidRDefault="007C74A0" w:rsidP="007C74A0">
      <w:pPr>
        <w:rPr>
          <w:rFonts w:ascii="Times New Roman" w:hAnsi="Times New Roman" w:cs="Times New Roman"/>
          <w:sz w:val="28"/>
          <w:szCs w:val="28"/>
        </w:rPr>
      </w:pPr>
    </w:p>
    <w:p w14:paraId="0556563F" w14:textId="7DA7677C" w:rsidR="007C74A0" w:rsidRDefault="007C74A0" w:rsidP="007C74A0">
      <w:pPr>
        <w:rPr>
          <w:rFonts w:ascii="Times New Roman" w:hAnsi="Times New Roman" w:cs="Times New Roman"/>
          <w:sz w:val="28"/>
          <w:szCs w:val="28"/>
        </w:rPr>
      </w:pPr>
      <w:r>
        <w:rPr>
          <w:rFonts w:ascii="Times New Roman" w:hAnsi="Times New Roman" w:cs="Times New Roman"/>
          <w:sz w:val="28"/>
          <w:szCs w:val="28"/>
        </w:rPr>
        <w:t xml:space="preserve">And love for one another </w:t>
      </w:r>
      <w:r w:rsidR="0022056B">
        <w:rPr>
          <w:rFonts w:ascii="Times New Roman" w:hAnsi="Times New Roman" w:cs="Times New Roman"/>
          <w:sz w:val="28"/>
          <w:szCs w:val="28"/>
        </w:rPr>
        <w:t>is so important.  Every day and when assembled on the first day of the week, it builds us up.  1 John 3:14.  “</w:t>
      </w:r>
      <w:r w:rsidR="001437BE" w:rsidRPr="003E4FA2">
        <w:rPr>
          <w:rFonts w:ascii="Times New Roman" w:hAnsi="Times New Roman" w:cs="Times New Roman"/>
          <w:i/>
          <w:iCs/>
          <w:sz w:val="28"/>
          <w:szCs w:val="28"/>
        </w:rPr>
        <w:t>We know that we have passed from death unto life, because we love the brethren. He that loveth not his brother abideth in death.</w:t>
      </w:r>
      <w:r w:rsidR="001437BE">
        <w:rPr>
          <w:rFonts w:ascii="Times New Roman" w:hAnsi="Times New Roman" w:cs="Times New Roman"/>
          <w:sz w:val="28"/>
          <w:szCs w:val="28"/>
        </w:rPr>
        <w:t>”</w:t>
      </w:r>
    </w:p>
    <w:p w14:paraId="27B84E51" w14:textId="77777777" w:rsidR="00910683" w:rsidRDefault="00910683" w:rsidP="007C74A0">
      <w:pPr>
        <w:rPr>
          <w:rFonts w:ascii="Times New Roman" w:hAnsi="Times New Roman" w:cs="Times New Roman"/>
          <w:sz w:val="28"/>
          <w:szCs w:val="28"/>
        </w:rPr>
      </w:pPr>
    </w:p>
    <w:p w14:paraId="16C8A5A5" w14:textId="3AFE4AA2" w:rsidR="00910683" w:rsidRDefault="00910683" w:rsidP="007C74A0">
      <w:pPr>
        <w:rPr>
          <w:rFonts w:ascii="Times New Roman" w:hAnsi="Times New Roman" w:cs="Times New Roman"/>
          <w:sz w:val="28"/>
          <w:szCs w:val="28"/>
        </w:rPr>
      </w:pPr>
      <w:r>
        <w:rPr>
          <w:rFonts w:ascii="Times New Roman" w:hAnsi="Times New Roman" w:cs="Times New Roman"/>
          <w:sz w:val="28"/>
          <w:szCs w:val="28"/>
        </w:rPr>
        <w:t>Most of the elements of worship are available to us constantly as Christians, as is the presence of God and the fellowship with and love for one another.  But they are part of worship as well, and bring us great joy – making worship a wonderful thing we “get” to do!</w:t>
      </w:r>
    </w:p>
    <w:p w14:paraId="40435FBD" w14:textId="77777777" w:rsidR="00910683" w:rsidRDefault="00910683" w:rsidP="007C74A0">
      <w:pPr>
        <w:rPr>
          <w:rFonts w:ascii="Times New Roman" w:hAnsi="Times New Roman" w:cs="Times New Roman"/>
          <w:sz w:val="28"/>
          <w:szCs w:val="28"/>
        </w:rPr>
      </w:pPr>
    </w:p>
    <w:p w14:paraId="27BCBDA6" w14:textId="44BE50BF" w:rsidR="00910683" w:rsidRDefault="00910683" w:rsidP="007C74A0">
      <w:pPr>
        <w:rPr>
          <w:rFonts w:ascii="Times New Roman" w:hAnsi="Times New Roman" w:cs="Times New Roman"/>
          <w:sz w:val="28"/>
          <w:szCs w:val="28"/>
        </w:rPr>
      </w:pPr>
      <w:r>
        <w:rPr>
          <w:rFonts w:ascii="Times New Roman" w:hAnsi="Times New Roman" w:cs="Times New Roman"/>
          <w:sz w:val="28"/>
          <w:szCs w:val="28"/>
        </w:rPr>
        <w:t>In Christian love,</w:t>
      </w:r>
    </w:p>
    <w:p w14:paraId="4C84FD23" w14:textId="1D3FC4EE" w:rsidR="00910683" w:rsidRPr="007C74A0" w:rsidRDefault="00910683" w:rsidP="007C74A0">
      <w:pPr>
        <w:rPr>
          <w:rFonts w:ascii="Times New Roman" w:hAnsi="Times New Roman" w:cs="Times New Roman"/>
          <w:sz w:val="28"/>
          <w:szCs w:val="28"/>
        </w:rPr>
      </w:pPr>
      <w:r>
        <w:rPr>
          <w:rFonts w:ascii="Times New Roman" w:hAnsi="Times New Roman" w:cs="Times New Roman"/>
          <w:sz w:val="28"/>
          <w:szCs w:val="28"/>
        </w:rPr>
        <w:t>Brother Terry Warford</w:t>
      </w:r>
    </w:p>
    <w:p w14:paraId="2FBC0716" w14:textId="1CD0FBDD" w:rsidR="00A41BD5" w:rsidRPr="00C9046E" w:rsidRDefault="00A41BD5" w:rsidP="00C9046E">
      <w:pPr>
        <w:rPr>
          <w:rFonts w:ascii="Times New Roman" w:hAnsi="Times New Roman" w:cs="Times New Roman"/>
          <w:sz w:val="28"/>
          <w:szCs w:val="28"/>
        </w:rPr>
      </w:pPr>
    </w:p>
    <w:p w14:paraId="1FA605BB" w14:textId="6792A7EC" w:rsidR="006F0C82" w:rsidRPr="005565B3" w:rsidRDefault="006F0C82" w:rsidP="005565B3">
      <w:pPr>
        <w:rPr>
          <w:rFonts w:ascii="Times New Roman" w:hAnsi="Times New Roman" w:cs="Times New Roman"/>
          <w:sz w:val="28"/>
          <w:szCs w:val="28"/>
        </w:rPr>
      </w:pPr>
    </w:p>
    <w:p w14:paraId="277182F7" w14:textId="7EFA848C" w:rsidR="00946601" w:rsidRPr="00E5002A" w:rsidRDefault="00946601" w:rsidP="00E5002A">
      <w:pPr>
        <w:rPr>
          <w:rFonts w:ascii="Times New Roman" w:hAnsi="Times New Roman" w:cs="Times New Roman"/>
          <w:sz w:val="28"/>
          <w:szCs w:val="28"/>
        </w:rPr>
      </w:pPr>
    </w:p>
    <w:p w14:paraId="0F3B1C9D" w14:textId="4505ADF6" w:rsidR="006A335C" w:rsidRPr="00D12F06" w:rsidRDefault="006A335C" w:rsidP="00D12F06">
      <w:pPr>
        <w:rPr>
          <w:rFonts w:ascii="Times New Roman" w:hAnsi="Times New Roman" w:cs="Times New Roman"/>
          <w:sz w:val="28"/>
          <w:szCs w:val="28"/>
        </w:rPr>
      </w:pPr>
    </w:p>
    <w:p w14:paraId="4563DFE6" w14:textId="57E5439D" w:rsidR="00987751" w:rsidRPr="00640869" w:rsidRDefault="00987751" w:rsidP="00640869">
      <w:pPr>
        <w:rPr>
          <w:rFonts w:ascii="Times New Roman" w:hAnsi="Times New Roman" w:cs="Times New Roman"/>
          <w:sz w:val="28"/>
          <w:szCs w:val="28"/>
        </w:rPr>
      </w:pPr>
    </w:p>
    <w:p w14:paraId="0396AB5F" w14:textId="0DECC872" w:rsidR="003E252D" w:rsidRPr="00A42CB9" w:rsidRDefault="003E252D">
      <w:pPr>
        <w:rPr>
          <w:rFonts w:ascii="Times New Roman" w:hAnsi="Times New Roman" w:cs="Times New Roman"/>
          <w:sz w:val="28"/>
          <w:szCs w:val="28"/>
        </w:rPr>
      </w:pPr>
    </w:p>
    <w:sectPr w:rsidR="003E252D" w:rsidRPr="00A42C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CB9"/>
    <w:rsid w:val="0000464D"/>
    <w:rsid w:val="001437BE"/>
    <w:rsid w:val="001919B7"/>
    <w:rsid w:val="001B115B"/>
    <w:rsid w:val="001B1771"/>
    <w:rsid w:val="001F07C3"/>
    <w:rsid w:val="0022056B"/>
    <w:rsid w:val="00233C72"/>
    <w:rsid w:val="00261192"/>
    <w:rsid w:val="00385466"/>
    <w:rsid w:val="003A006B"/>
    <w:rsid w:val="003E252D"/>
    <w:rsid w:val="003E4FA2"/>
    <w:rsid w:val="003F0B50"/>
    <w:rsid w:val="003F687E"/>
    <w:rsid w:val="0045751D"/>
    <w:rsid w:val="004846C2"/>
    <w:rsid w:val="004C00C0"/>
    <w:rsid w:val="004C3F1A"/>
    <w:rsid w:val="00531111"/>
    <w:rsid w:val="005372DB"/>
    <w:rsid w:val="00547EB3"/>
    <w:rsid w:val="00554AA1"/>
    <w:rsid w:val="00554E43"/>
    <w:rsid w:val="005565B3"/>
    <w:rsid w:val="00587475"/>
    <w:rsid w:val="005F29C1"/>
    <w:rsid w:val="005F6338"/>
    <w:rsid w:val="00604B77"/>
    <w:rsid w:val="00640869"/>
    <w:rsid w:val="00682A08"/>
    <w:rsid w:val="006A335C"/>
    <w:rsid w:val="006C07D1"/>
    <w:rsid w:val="006D4CCF"/>
    <w:rsid w:val="006F0C82"/>
    <w:rsid w:val="007750FD"/>
    <w:rsid w:val="007846B4"/>
    <w:rsid w:val="00790299"/>
    <w:rsid w:val="007C74A0"/>
    <w:rsid w:val="00806A34"/>
    <w:rsid w:val="0086119A"/>
    <w:rsid w:val="00867D7D"/>
    <w:rsid w:val="008F4B18"/>
    <w:rsid w:val="0090007E"/>
    <w:rsid w:val="00910683"/>
    <w:rsid w:val="00946601"/>
    <w:rsid w:val="00987751"/>
    <w:rsid w:val="009D3C9F"/>
    <w:rsid w:val="00A24455"/>
    <w:rsid w:val="00A41BD5"/>
    <w:rsid w:val="00A42CB9"/>
    <w:rsid w:val="00A53EE5"/>
    <w:rsid w:val="00A556AB"/>
    <w:rsid w:val="00A76301"/>
    <w:rsid w:val="00AD38C7"/>
    <w:rsid w:val="00AF16D9"/>
    <w:rsid w:val="00B172EA"/>
    <w:rsid w:val="00B2725B"/>
    <w:rsid w:val="00B3120A"/>
    <w:rsid w:val="00B552BB"/>
    <w:rsid w:val="00B90185"/>
    <w:rsid w:val="00B90629"/>
    <w:rsid w:val="00B94721"/>
    <w:rsid w:val="00BA3120"/>
    <w:rsid w:val="00C358B3"/>
    <w:rsid w:val="00C55697"/>
    <w:rsid w:val="00C6543B"/>
    <w:rsid w:val="00C9046E"/>
    <w:rsid w:val="00CA577F"/>
    <w:rsid w:val="00D0189E"/>
    <w:rsid w:val="00D12F06"/>
    <w:rsid w:val="00D72C9D"/>
    <w:rsid w:val="00E313CC"/>
    <w:rsid w:val="00E5002A"/>
    <w:rsid w:val="00EB0535"/>
    <w:rsid w:val="00F516A1"/>
    <w:rsid w:val="00F71C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E5307"/>
  <w15:chartTrackingRefBased/>
  <w15:docId w15:val="{3442F8ED-02EE-4EA9-9039-8C6F28768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2C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2C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2C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2C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2C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2CB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2CB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2CB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2CB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2C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2C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2C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2C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2C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2C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2C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2C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2CB9"/>
    <w:rPr>
      <w:rFonts w:eastAsiaTheme="majorEastAsia" w:cstheme="majorBidi"/>
      <w:color w:val="272727" w:themeColor="text1" w:themeTint="D8"/>
    </w:rPr>
  </w:style>
  <w:style w:type="paragraph" w:styleId="Title">
    <w:name w:val="Title"/>
    <w:basedOn w:val="Normal"/>
    <w:next w:val="Normal"/>
    <w:link w:val="TitleChar"/>
    <w:uiPriority w:val="10"/>
    <w:qFormat/>
    <w:rsid w:val="00A42C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2C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2CB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2C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2CB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42CB9"/>
    <w:rPr>
      <w:i/>
      <w:iCs/>
      <w:color w:val="404040" w:themeColor="text1" w:themeTint="BF"/>
    </w:rPr>
  </w:style>
  <w:style w:type="paragraph" w:styleId="ListParagraph">
    <w:name w:val="List Paragraph"/>
    <w:basedOn w:val="Normal"/>
    <w:uiPriority w:val="34"/>
    <w:qFormat/>
    <w:rsid w:val="00A42CB9"/>
    <w:pPr>
      <w:ind w:left="720"/>
      <w:contextualSpacing/>
    </w:pPr>
  </w:style>
  <w:style w:type="character" w:styleId="IntenseEmphasis">
    <w:name w:val="Intense Emphasis"/>
    <w:basedOn w:val="DefaultParagraphFont"/>
    <w:uiPriority w:val="21"/>
    <w:qFormat/>
    <w:rsid w:val="00A42CB9"/>
    <w:rPr>
      <w:i/>
      <w:iCs/>
      <w:color w:val="0F4761" w:themeColor="accent1" w:themeShade="BF"/>
    </w:rPr>
  </w:style>
  <w:style w:type="paragraph" w:styleId="IntenseQuote">
    <w:name w:val="Intense Quote"/>
    <w:basedOn w:val="Normal"/>
    <w:next w:val="Normal"/>
    <w:link w:val="IntenseQuoteChar"/>
    <w:uiPriority w:val="30"/>
    <w:qFormat/>
    <w:rsid w:val="00A42C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2CB9"/>
    <w:rPr>
      <w:i/>
      <w:iCs/>
      <w:color w:val="0F4761" w:themeColor="accent1" w:themeShade="BF"/>
    </w:rPr>
  </w:style>
  <w:style w:type="character" w:styleId="IntenseReference">
    <w:name w:val="Intense Reference"/>
    <w:basedOn w:val="DefaultParagraphFont"/>
    <w:uiPriority w:val="32"/>
    <w:qFormat/>
    <w:rsid w:val="00A42CB9"/>
    <w:rPr>
      <w:b/>
      <w:bCs/>
      <w:smallCaps/>
      <w:color w:val="0F4761" w:themeColor="accent1" w:themeShade="BF"/>
      <w:spacing w:val="5"/>
    </w:rPr>
  </w:style>
  <w:style w:type="paragraph" w:styleId="NormalWeb">
    <w:name w:val="Normal (Web)"/>
    <w:basedOn w:val="Normal"/>
    <w:uiPriority w:val="99"/>
    <w:semiHidden/>
    <w:unhideWhenUsed/>
    <w:rsid w:val="0064086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6826215">
      <w:bodyDiv w:val="1"/>
      <w:marLeft w:val="0"/>
      <w:marRight w:val="0"/>
      <w:marTop w:val="0"/>
      <w:marBottom w:val="0"/>
      <w:divBdr>
        <w:top w:val="none" w:sz="0" w:space="0" w:color="auto"/>
        <w:left w:val="none" w:sz="0" w:space="0" w:color="auto"/>
        <w:bottom w:val="none" w:sz="0" w:space="0" w:color="auto"/>
        <w:right w:val="none" w:sz="0" w:space="0" w:color="auto"/>
      </w:divBdr>
    </w:div>
    <w:div w:id="219171758">
      <w:bodyDiv w:val="1"/>
      <w:marLeft w:val="0"/>
      <w:marRight w:val="0"/>
      <w:marTop w:val="0"/>
      <w:marBottom w:val="0"/>
      <w:divBdr>
        <w:top w:val="none" w:sz="0" w:space="0" w:color="auto"/>
        <w:left w:val="none" w:sz="0" w:space="0" w:color="auto"/>
        <w:bottom w:val="none" w:sz="0" w:space="0" w:color="auto"/>
        <w:right w:val="none" w:sz="0" w:space="0" w:color="auto"/>
      </w:divBdr>
    </w:div>
    <w:div w:id="880550913">
      <w:bodyDiv w:val="1"/>
      <w:marLeft w:val="0"/>
      <w:marRight w:val="0"/>
      <w:marTop w:val="0"/>
      <w:marBottom w:val="0"/>
      <w:divBdr>
        <w:top w:val="none" w:sz="0" w:space="0" w:color="auto"/>
        <w:left w:val="none" w:sz="0" w:space="0" w:color="auto"/>
        <w:bottom w:val="none" w:sz="0" w:space="0" w:color="auto"/>
        <w:right w:val="none" w:sz="0" w:space="0" w:color="auto"/>
      </w:divBdr>
    </w:div>
    <w:div w:id="916741976">
      <w:bodyDiv w:val="1"/>
      <w:marLeft w:val="0"/>
      <w:marRight w:val="0"/>
      <w:marTop w:val="0"/>
      <w:marBottom w:val="0"/>
      <w:divBdr>
        <w:top w:val="none" w:sz="0" w:space="0" w:color="auto"/>
        <w:left w:val="none" w:sz="0" w:space="0" w:color="auto"/>
        <w:bottom w:val="none" w:sz="0" w:space="0" w:color="auto"/>
        <w:right w:val="none" w:sz="0" w:space="0" w:color="auto"/>
      </w:divBdr>
    </w:div>
    <w:div w:id="1450472708">
      <w:bodyDiv w:val="1"/>
      <w:marLeft w:val="0"/>
      <w:marRight w:val="0"/>
      <w:marTop w:val="0"/>
      <w:marBottom w:val="0"/>
      <w:divBdr>
        <w:top w:val="none" w:sz="0" w:space="0" w:color="auto"/>
        <w:left w:val="none" w:sz="0" w:space="0" w:color="auto"/>
        <w:bottom w:val="none" w:sz="0" w:space="0" w:color="auto"/>
        <w:right w:val="none" w:sz="0" w:space="0" w:color="auto"/>
      </w:divBdr>
    </w:div>
    <w:div w:id="1678656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TotalTime>
  <Pages>3</Pages>
  <Words>900</Words>
  <Characters>5130</Characters>
  <Application>Microsoft Office Word</Application>
  <DocSecurity>0</DocSecurity>
  <Lines>42</Lines>
  <Paragraphs>12</Paragraphs>
  <ScaleCrop>false</ScaleCrop>
  <Company/>
  <LinksUpToDate>false</LinksUpToDate>
  <CharactersWithSpaces>6018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Warford</dc:creator>
  <cp:keywords/>
  <dc:description/>
  <cp:lastModifiedBy>Crystal Warford</cp:lastModifiedBy>
  <cp:revision>74</cp:revision>
  <dcterms:created xsi:type="dcterms:W3CDTF">2024-07-04T15:17:00Z</dcterms:created>
  <dcterms:modified xsi:type="dcterms:W3CDTF">2024-09-09T18:41:00Z</dcterms:modified>
</cp:coreProperties>
</file>