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A5ABA" w14:textId="77777777" w:rsidR="00211761" w:rsidRDefault="00211761" w:rsidP="00211761">
      <w:pPr>
        <w:pStyle w:val="NormalWeb"/>
        <w:shd w:val="clear" w:color="auto" w:fill="FFFFFF"/>
        <w:spacing w:line="293" w:lineRule="atLeast"/>
        <w:jc w:val="center"/>
        <w:rPr>
          <w:rFonts w:ascii="Helvetica" w:hAnsi="Helvetica" w:cs="Helvetica"/>
          <w:color w:val="222222"/>
          <w:sz w:val="20"/>
          <w:szCs w:val="20"/>
        </w:rPr>
      </w:pPr>
      <w:r>
        <w:rPr>
          <w:b/>
          <w:bCs/>
          <w:color w:val="222222"/>
          <w:u w:val="single"/>
        </w:rPr>
        <w:t>FAITHFUL UNTO DEATH</w:t>
      </w:r>
    </w:p>
    <w:p w14:paraId="08976891" w14:textId="77777777" w:rsidR="00211761" w:rsidRDefault="00211761" w:rsidP="00211761">
      <w:pPr>
        <w:pStyle w:val="NormalWeb"/>
        <w:shd w:val="clear" w:color="auto" w:fill="FFFFFF"/>
        <w:spacing w:line="293" w:lineRule="atLeast"/>
        <w:jc w:val="both"/>
        <w:rPr>
          <w:rFonts w:ascii="Helvetica" w:hAnsi="Helvetica" w:cs="Helvetica"/>
          <w:color w:val="222222"/>
          <w:sz w:val="20"/>
          <w:szCs w:val="20"/>
        </w:rPr>
      </w:pPr>
      <w:r>
        <w:rPr>
          <w:color w:val="222222"/>
        </w:rPr>
        <w:t>As we become faithful with the New Testament, we notice the first four books were written to create believers (John 20:30-31). Then we notice the book of Acts was written to instruct people how to become Christians. The next 21 books, from Acts to Revelation, were written telling people how to live as Christians. This shows the importance which God placed on living a faithful Christian life. After we become Christians, if we do not live faithful to Christ, we will be lost just the same as if we never became Christians at all. Pau said, “I keep under my body and bring it into subjection, lest that by any means, when I have preached unto others, I myself should be a castaway” (1 Corinthians 9:27). Some denominations teach us that we cannot so sin as to be lost after we have once become Christians. This is just another place where man has changed the truth of God. And we remember, Paul shows that changed truth becomes a lie (Romans 1:25). Now read (2 Peter 2: 20-22). Here Peter shows that some Christians were turning back into the world. Then he says this is equal to a dog that vomits, then turns and eats his own vomit again. He says it is also like a hog that has been washed clean, then goes and wallows in the mud again. If a Christian has any hope of being saved, he cannot turn back into the world. If he does, he is in a worse condition than if he had never become a Christian in the first place. Jesus said, “No man, having put his hand to the plow and looking back is fit for the Kingdom of God. (Luke 9:62). When a man becomes a Christian, then looks back into the world, he is not fit to be called a Christian. Jesus said, “Remember lot’s wife (Luke 17:32). We recall how God told her to leave the city of Sodom and not look back. She left the city as He had told her, but then she turned and looked back, and God turned her to a pillar of salt (Genesis 19:26).</w:t>
      </w:r>
    </w:p>
    <w:p w14:paraId="339331BB" w14:textId="77777777" w:rsidR="00211761" w:rsidRDefault="00211761" w:rsidP="00211761">
      <w:pPr>
        <w:pStyle w:val="NormalWeb"/>
        <w:shd w:val="clear" w:color="auto" w:fill="FFFFFF"/>
        <w:spacing w:line="293" w:lineRule="atLeast"/>
        <w:jc w:val="both"/>
        <w:rPr>
          <w:rFonts w:ascii="Helvetica" w:hAnsi="Helvetica" w:cs="Helvetica"/>
          <w:color w:val="222222"/>
          <w:sz w:val="20"/>
          <w:szCs w:val="20"/>
        </w:rPr>
      </w:pPr>
      <w:r>
        <w:rPr>
          <w:color w:val="222222"/>
        </w:rPr>
        <w:t>Now Jesus is instructing Christians not to look back into the world, because if they do, Good will destroy them at judgment, just like he destroyed Lot’s wife. Jesus said, “Be thou faithful unto death and I will give thee a crown of life” (Revelation 2:10).</w:t>
      </w:r>
    </w:p>
    <w:p w14:paraId="30E7AF79" w14:textId="77777777" w:rsidR="00211761" w:rsidRDefault="00211761" w:rsidP="00211761">
      <w:pPr>
        <w:pStyle w:val="NormalWeb"/>
        <w:shd w:val="clear" w:color="auto" w:fill="FFFFFF"/>
        <w:spacing w:line="293" w:lineRule="atLeast"/>
        <w:jc w:val="both"/>
        <w:rPr>
          <w:rFonts w:ascii="Helvetica" w:hAnsi="Helvetica" w:cs="Helvetica"/>
          <w:color w:val="222222"/>
          <w:sz w:val="20"/>
          <w:szCs w:val="20"/>
        </w:rPr>
      </w:pPr>
      <w:r>
        <w:rPr>
          <w:color w:val="222222"/>
        </w:rPr>
        <w:t>John Kombo</w:t>
      </w:r>
    </w:p>
    <w:p w14:paraId="434374F2" w14:textId="77777777" w:rsidR="00211761" w:rsidRDefault="00211761" w:rsidP="00211761">
      <w:pPr>
        <w:pStyle w:val="NormalWeb"/>
        <w:shd w:val="clear" w:color="auto" w:fill="FFFFFF"/>
        <w:spacing w:line="293" w:lineRule="atLeast"/>
        <w:jc w:val="both"/>
        <w:rPr>
          <w:rFonts w:ascii="Helvetica" w:hAnsi="Helvetica" w:cs="Helvetica"/>
          <w:color w:val="222222"/>
          <w:sz w:val="20"/>
          <w:szCs w:val="20"/>
        </w:rPr>
      </w:pPr>
      <w:r>
        <w:rPr>
          <w:color w:val="222222"/>
        </w:rPr>
        <w:t>Barut Church of Christ</w:t>
      </w:r>
    </w:p>
    <w:p w14:paraId="0DEA4667" w14:textId="77777777" w:rsidR="00211761" w:rsidRDefault="00211761" w:rsidP="00211761">
      <w:pPr>
        <w:pStyle w:val="NormalWeb"/>
        <w:shd w:val="clear" w:color="auto" w:fill="FFFFFF"/>
        <w:spacing w:line="293" w:lineRule="atLeast"/>
        <w:jc w:val="both"/>
        <w:rPr>
          <w:rFonts w:ascii="Helvetica" w:hAnsi="Helvetica" w:cs="Helvetica"/>
          <w:color w:val="222222"/>
          <w:sz w:val="20"/>
          <w:szCs w:val="20"/>
        </w:rPr>
      </w:pPr>
      <w:r>
        <w:rPr>
          <w:color w:val="222222"/>
        </w:rPr>
        <w:t>Nakuru, Kenya</w:t>
      </w:r>
    </w:p>
    <w:p w14:paraId="7888E0F2" w14:textId="77777777" w:rsidR="000929D4" w:rsidRDefault="000929D4"/>
    <w:sectPr w:rsidR="00092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929D4"/>
    <w:rsid w:val="00211761"/>
    <w:rsid w:val="00A37D86"/>
    <w:rsid w:val="00C0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F6E8"/>
  <w15:chartTrackingRefBased/>
  <w15:docId w15:val="{F4279B2D-A379-48E3-B475-127F0AD8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761"/>
    <w:rPr>
      <w:rFonts w:eastAsiaTheme="majorEastAsia" w:cstheme="majorBidi"/>
      <w:color w:val="272727" w:themeColor="text1" w:themeTint="D8"/>
    </w:rPr>
  </w:style>
  <w:style w:type="paragraph" w:styleId="Title">
    <w:name w:val="Title"/>
    <w:basedOn w:val="Normal"/>
    <w:next w:val="Normal"/>
    <w:link w:val="TitleChar"/>
    <w:uiPriority w:val="10"/>
    <w:qFormat/>
    <w:rsid w:val="00211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761"/>
    <w:pPr>
      <w:spacing w:before="160"/>
      <w:jc w:val="center"/>
    </w:pPr>
    <w:rPr>
      <w:i/>
      <w:iCs/>
      <w:color w:val="404040" w:themeColor="text1" w:themeTint="BF"/>
    </w:rPr>
  </w:style>
  <w:style w:type="character" w:customStyle="1" w:styleId="QuoteChar">
    <w:name w:val="Quote Char"/>
    <w:basedOn w:val="DefaultParagraphFont"/>
    <w:link w:val="Quote"/>
    <w:uiPriority w:val="29"/>
    <w:rsid w:val="00211761"/>
    <w:rPr>
      <w:i/>
      <w:iCs/>
      <w:color w:val="404040" w:themeColor="text1" w:themeTint="BF"/>
    </w:rPr>
  </w:style>
  <w:style w:type="paragraph" w:styleId="ListParagraph">
    <w:name w:val="List Paragraph"/>
    <w:basedOn w:val="Normal"/>
    <w:uiPriority w:val="34"/>
    <w:qFormat/>
    <w:rsid w:val="00211761"/>
    <w:pPr>
      <w:ind w:left="720"/>
      <w:contextualSpacing/>
    </w:pPr>
  </w:style>
  <w:style w:type="character" w:styleId="IntenseEmphasis">
    <w:name w:val="Intense Emphasis"/>
    <w:basedOn w:val="DefaultParagraphFont"/>
    <w:uiPriority w:val="21"/>
    <w:qFormat/>
    <w:rsid w:val="00211761"/>
    <w:rPr>
      <w:i/>
      <w:iCs/>
      <w:color w:val="0F4761" w:themeColor="accent1" w:themeShade="BF"/>
    </w:rPr>
  </w:style>
  <w:style w:type="paragraph" w:styleId="IntenseQuote">
    <w:name w:val="Intense Quote"/>
    <w:basedOn w:val="Normal"/>
    <w:next w:val="Normal"/>
    <w:link w:val="IntenseQuoteChar"/>
    <w:uiPriority w:val="30"/>
    <w:qFormat/>
    <w:rsid w:val="00211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761"/>
    <w:rPr>
      <w:i/>
      <w:iCs/>
      <w:color w:val="0F4761" w:themeColor="accent1" w:themeShade="BF"/>
    </w:rPr>
  </w:style>
  <w:style w:type="character" w:styleId="IntenseReference">
    <w:name w:val="Intense Reference"/>
    <w:basedOn w:val="DefaultParagraphFont"/>
    <w:uiPriority w:val="32"/>
    <w:qFormat/>
    <w:rsid w:val="00211761"/>
    <w:rPr>
      <w:b/>
      <w:bCs/>
      <w:smallCaps/>
      <w:color w:val="0F4761" w:themeColor="accent1" w:themeShade="BF"/>
      <w:spacing w:val="5"/>
    </w:rPr>
  </w:style>
  <w:style w:type="paragraph" w:styleId="NormalWeb">
    <w:name w:val="Normal (Web)"/>
    <w:basedOn w:val="Normal"/>
    <w:uiPriority w:val="99"/>
    <w:semiHidden/>
    <w:unhideWhenUsed/>
    <w:rsid w:val="002117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448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1</cp:revision>
  <dcterms:created xsi:type="dcterms:W3CDTF">2024-09-09T16:44:00Z</dcterms:created>
  <dcterms:modified xsi:type="dcterms:W3CDTF">2024-09-09T16:46:00Z</dcterms:modified>
</cp:coreProperties>
</file>